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7D" w:rsidRPr="00700DD7" w:rsidRDefault="00AC0A7D" w:rsidP="00AC0A7D">
      <w:pPr>
        <w:pStyle w:val="Titel"/>
        <w:spacing w:line="276" w:lineRule="auto"/>
        <w:rPr>
          <w:rFonts w:ascii="Arial" w:hAnsi="Arial" w:cs="Arial"/>
          <w:sz w:val="34"/>
          <w:szCs w:val="34"/>
        </w:rPr>
      </w:pPr>
      <w:bookmarkStart w:id="0" w:name="46"/>
      <w:r w:rsidRPr="00700DD7">
        <w:rPr>
          <w:rFonts w:ascii="Arial" w:hAnsi="Arial" w:cs="Arial"/>
          <w:sz w:val="34"/>
          <w:szCs w:val="34"/>
        </w:rPr>
        <w:t>Model intakechecklist</w:t>
      </w:r>
    </w:p>
    <w:tbl>
      <w:tblPr>
        <w:tblStyle w:val="TableGridPHPDOCX"/>
        <w:tblW w:w="5000" w:type="pct"/>
        <w:tblLook w:val="04A0" w:firstRow="1" w:lastRow="0" w:firstColumn="1" w:lastColumn="0" w:noHBand="0" w:noVBand="1"/>
      </w:tblPr>
      <w:tblGrid>
        <w:gridCol w:w="606"/>
        <w:gridCol w:w="1748"/>
        <w:gridCol w:w="4972"/>
        <w:gridCol w:w="868"/>
        <w:gridCol w:w="868"/>
      </w:tblGrid>
      <w:tr w:rsidR="00AC0A7D" w:rsidRPr="00931804" w:rsidTr="00AC0A7D">
        <w:tc>
          <w:tcPr>
            <w:tcW w:w="0" w:type="auto"/>
            <w:gridSpan w:val="3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931804">
              <w:rPr>
                <w:rFonts w:ascii="Arial" w:hAnsi="Arial" w:cs="Arial"/>
              </w:rPr>
              <w:t> </w:t>
            </w:r>
            <w:r w:rsidRPr="00931804">
              <w:rPr>
                <w:rFonts w:ascii="Arial" w:hAnsi="Arial" w:cs="Arial"/>
                <w:b/>
                <w:sz w:val="20"/>
                <w:szCs w:val="20"/>
              </w:rPr>
              <w:t>1. Intakefase</w:t>
            </w:r>
          </w:p>
        </w:tc>
        <w:tc>
          <w:tcPr>
            <w:tcW w:w="479" w:type="pct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b/>
                <w:sz w:val="20"/>
                <w:szCs w:val="20"/>
              </w:rPr>
              <w:t>Paraaf</w:t>
            </w:r>
          </w:p>
        </w:tc>
        <w:tc>
          <w:tcPr>
            <w:tcW w:w="479" w:type="pct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AC0A7D" w:rsidRPr="00931804" w:rsidTr="00AC0A7D">
        <w:tc>
          <w:tcPr>
            <w:tcW w:w="334" w:type="pct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Eerste telefoonnotitie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Afspraak in agenda, tijd, locatie, tegenpartij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Afspraakbevestiging, routebeschrijving, kantoorfolder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Check tegenstrijdig belang leverde geen contra-indicatie op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Eerste gegevens in voorlopig intakeformulier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 xml:space="preserve">Intake voorbereid, alles klaargelegd, check toepasselijkheid </w:t>
            </w:r>
            <w:proofErr w:type="spellStart"/>
            <w:r w:rsidRPr="00931804">
              <w:rPr>
                <w:rFonts w:ascii="Arial" w:hAnsi="Arial" w:cs="Arial"/>
                <w:sz w:val="20"/>
                <w:szCs w:val="20"/>
              </w:rPr>
              <w:t>Wwft</w:t>
            </w:r>
            <w:proofErr w:type="spellEnd"/>
            <w:r w:rsidRPr="00931804">
              <w:rPr>
                <w:rFonts w:ascii="Arial" w:hAnsi="Arial" w:cs="Arial"/>
                <w:sz w:val="20"/>
                <w:szCs w:val="20"/>
              </w:rPr>
              <w:t xml:space="preserve"> (zo ja: cliëntenonderzoek)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Intake heeft plaatsgevonden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Intake overhandigd, maken opdrachtbevestiging en dossier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Plan van aanpak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Identificatie cliënt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  <w:gridSpan w:val="3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b/>
                <w:sz w:val="20"/>
                <w:szCs w:val="20"/>
              </w:rPr>
              <w:t>2. Intakechecklist voor advocaat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Cliënt geïnformeerd over: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 xml:space="preserve">Algemene informatie over </w:t>
            </w:r>
            <w:r>
              <w:rPr>
                <w:rFonts w:ascii="Arial" w:hAnsi="Arial" w:cs="Arial"/>
                <w:sz w:val="20"/>
                <w:szCs w:val="20"/>
              </w:rPr>
              <w:t>het</w:t>
            </w:r>
            <w:r w:rsidRPr="009318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1804">
              <w:rPr>
                <w:rFonts w:ascii="Arial" w:hAnsi="Arial" w:cs="Arial"/>
                <w:sz w:val="20"/>
                <w:szCs w:val="20"/>
              </w:rPr>
              <w:t>kantoor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Cliëntacceptatieprocedure (Verordening op de advocatuur/</w:t>
            </w:r>
            <w:proofErr w:type="spellStart"/>
            <w:r w:rsidRPr="00931804">
              <w:rPr>
                <w:rFonts w:ascii="Arial" w:hAnsi="Arial" w:cs="Arial"/>
                <w:sz w:val="20"/>
                <w:szCs w:val="20"/>
              </w:rPr>
              <w:t>Wwft</w:t>
            </w:r>
            <w:proofErr w:type="spellEnd"/>
            <w:r w:rsidRPr="009318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Met welke persoon, welk samenwerkingsverband of welke rechtspersoon de cliënt de overeenkomst van opdracht sluit.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Wie betrokken is bij de uitvoering van de opdracht, de bereikbaarheid van de advocaat en de communicatiemogelijkheden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De aard en omvang van de werkzaamheden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Het tijdsbeslag en wettelijke termijnen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De haalbaarheid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Gefinancierde rechtsbijstand (let op: Uitleg peiljaarverlegging en resultaat)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 xml:space="preserve">Uurtarief, prijsafspraken, bijkomende kosten, eventuele proceskosten, indien van toepassing: </w:t>
            </w:r>
            <w:proofErr w:type="spellStart"/>
            <w:r w:rsidRPr="00931804">
              <w:rPr>
                <w:rFonts w:ascii="Arial" w:hAnsi="Arial" w:cs="Arial"/>
                <w:sz w:val="20"/>
                <w:szCs w:val="20"/>
              </w:rPr>
              <w:t>resultaatgerelateerd</w:t>
            </w:r>
            <w:proofErr w:type="spellEnd"/>
            <w:r w:rsidRPr="00931804">
              <w:rPr>
                <w:rFonts w:ascii="Arial" w:hAnsi="Arial" w:cs="Arial"/>
                <w:sz w:val="20"/>
                <w:szCs w:val="20"/>
              </w:rPr>
              <w:t xml:space="preserve"> honorarium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Wijze en frequentie van declareren, derdengelden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De kantoorklachtenregeling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Indien van toepassing: mogelijkheden van cassatie, welke kosten daaraan verbonden zijn, en wie de cassatie zal uitvoeren.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  <w:gridSpan w:val="3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b/>
                <w:sz w:val="20"/>
                <w:szCs w:val="20"/>
              </w:rPr>
              <w:t>3. Opdrachtfase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Opdrachtbevestiging wordt aan cliënt verstuurd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Concept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Datum verzending:      /        / 20xx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Definitief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Datum verzending:      /        / 20xx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 xml:space="preserve">Getekende opdrachtbevestiging </w:t>
            </w:r>
            <w:proofErr w:type="spellStart"/>
            <w:r w:rsidRPr="00931804">
              <w:rPr>
                <w:rFonts w:ascii="Arial" w:hAnsi="Arial" w:cs="Arial"/>
                <w:sz w:val="20"/>
                <w:szCs w:val="20"/>
              </w:rPr>
              <w:t>retourontvangen</w:t>
            </w:r>
            <w:proofErr w:type="spellEnd"/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Toevoeging aangevraagd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Vakinhoudelijke intake volledig en digitaal ingevoerd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  <w:gridSpan w:val="3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b/>
                <w:sz w:val="20"/>
                <w:szCs w:val="20"/>
              </w:rPr>
              <w:t>4. Financiën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Per maand declareren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Per kwartaal declareren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Brief zaak opschorten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Ter incasso aangeboden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  <w:gridSpan w:val="3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b/>
                <w:sz w:val="20"/>
                <w:szCs w:val="20"/>
              </w:rPr>
              <w:t>5. Afrondingsfase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Archiefbrief aan cliënt verzonden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Klanttevredenheidsformulier verzonden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Indien van toepassing: verzekeraar geïnformeerd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Klanttevredenheidsformulier retour ontvangen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Dossier opgeschoond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0A7D" w:rsidRPr="00931804" w:rsidTr="00C93B09"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gridSpan w:val="2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Dossier gearchiveerd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AC0A7D" w:rsidRPr="00931804" w:rsidRDefault="00AC0A7D" w:rsidP="00C93B09">
            <w:pPr>
              <w:rPr>
                <w:rFonts w:ascii="Arial" w:hAnsi="Arial" w:cs="Arial"/>
                <w:sz w:val="20"/>
                <w:szCs w:val="20"/>
              </w:rPr>
            </w:pPr>
            <w:r w:rsidRPr="009318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</w:tbl>
    <w:p w:rsidR="00AC0A7D" w:rsidRPr="00931804" w:rsidRDefault="00AC0A7D" w:rsidP="00AC0A7D">
      <w:pPr>
        <w:rPr>
          <w:rFonts w:ascii="Arial" w:hAnsi="Arial" w:cs="Arial"/>
        </w:rPr>
      </w:pPr>
    </w:p>
    <w:sectPr w:rsidR="00AC0A7D" w:rsidRPr="0093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7D"/>
    <w:rsid w:val="000756A3"/>
    <w:rsid w:val="00A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C42AC-A111-4832-8691-F25FC8AB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0A7D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C0A7D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C0A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6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C0A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C0A7D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nl-NL"/>
    </w:rPr>
  </w:style>
  <w:style w:type="table" w:customStyle="1" w:styleId="TableGridPHPDOCX">
    <w:name w:val="Table Grid PHPDOCX"/>
    <w:uiPriority w:val="59"/>
    <w:rsid w:val="00AC0A7D"/>
    <w:pPr>
      <w:spacing w:after="0" w:line="240" w:lineRule="auto"/>
    </w:pPr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Havinga</dc:creator>
  <cp:keywords/>
  <dc:description/>
  <cp:lastModifiedBy>Jessica Havinga</cp:lastModifiedBy>
  <cp:revision>1</cp:revision>
  <dcterms:created xsi:type="dcterms:W3CDTF">2016-08-09T13:47:00Z</dcterms:created>
  <dcterms:modified xsi:type="dcterms:W3CDTF">2016-08-09T13:48:00Z</dcterms:modified>
</cp:coreProperties>
</file>